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XXXII/203/21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sprzedaż prawa własności nieruchomości gruntowej stanowiącej własność Gminy Gorzyce na rzecz użytkownika wieczystego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a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 j. Dz. U. z 2020 r. poz. 713 z późn. zm.) w zw. z art. 13 ust. 1, art. 32 ust. 1 i ust. 2,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 37 ust. 2 pkt 5 ustawy z dnia 21 sierpnia 1997 r. o gospodarce nieruchomościami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 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1990 z późn. zm.), Uchwały Rady Gminy Gorzyce nr LV/356/18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9 lipca 2018 roku w sprawie określenia zasad, nabywania, zbywania i obciążania nieruchomości oraz ich wydzierżawiania lub wynajmowania na czas oznaczony dłuższy niż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lata lub na czas nieoznaczony,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zbycie w drodze bezprzetargowej na rzecz użytkownika wieczystego prawo własności nieruchomości gruntowej stanowiącej własność Gminy Gorzyce: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nr ewid.: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2569/8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 pow.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0,0054 ha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obręb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KW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TB1T/00037920/4;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nr ewid.: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2569/22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 pow.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0,0023 ha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obręb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KW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TB1T/00041160/9;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nr ewid.: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2569/23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 pow.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0,0009 ha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obręb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KW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TB1T/00041160/9.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48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XXXII/203/21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8986886" cy="54483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6886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292F81ED-8183-4C45-937E-4AF030409DD4.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292F81ED-8183-4C45-937E-4AF030409DD4.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292F81ED-8183-4C45-937E-4AF030409DD4.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image" Target="media/image1.png" /><Relationship Id="rId7" Type="http://schemas.openxmlformats.org/officeDocument/2006/relationships/image" Target="ZalacznikAA3BAA33-99F7-483A-98CB-5C56E69D7DAE.png" TargetMode="Externa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XXXII/203/21 z dnia 26 lutego 2021 r.</dc:title>
  <dc:subject>w sprawie wyrażenia zgody na sprzedaż prawa własności nieruchomości gruntowej stanowiącej własność Gminy Gorzyce na rzecz użytkownika wieczystego</dc:subject>
  <dc:creator>DULE</dc:creator>
  <cp:lastModifiedBy>DULE</cp:lastModifiedBy>
  <cp:revision>1</cp:revision>
  <dcterms:created xsi:type="dcterms:W3CDTF">2021-03-04T14:53:43Z</dcterms:created>
  <dcterms:modified xsi:type="dcterms:W3CDTF">2021-03-04T14:53:43Z</dcterms:modified>
  <cp:category>Akt prawny</cp:category>
</cp:coreProperties>
</file>