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E0" w:rsidRDefault="00AD73E0" w:rsidP="00AD73E0">
      <w:pPr>
        <w:spacing w:line="100" w:lineRule="atLeast"/>
      </w:pPr>
      <w:r>
        <w:t>….............................................................                                      ….....................................................</w:t>
      </w:r>
    </w:p>
    <w:p w:rsidR="00AD73E0" w:rsidRDefault="00AD73E0" w:rsidP="00AD73E0">
      <w:pPr>
        <w:spacing w:line="100" w:lineRule="atLeast"/>
        <w:rPr>
          <w:vertAlign w:val="superscript"/>
        </w:rPr>
      </w:pPr>
      <w:r>
        <w:t xml:space="preserve">                                                                                                                         </w:t>
      </w:r>
      <w:r>
        <w:rPr>
          <w:vertAlign w:val="superscript"/>
        </w:rPr>
        <w:t xml:space="preserve"> (miejscowość i data)  </w:t>
      </w:r>
    </w:p>
    <w:p w:rsidR="00AD73E0" w:rsidRDefault="00AD73E0" w:rsidP="00AD73E0">
      <w:pPr>
        <w:spacing w:line="100" w:lineRule="atLeast"/>
      </w:pPr>
      <w:r>
        <w:t xml:space="preserve">….............................................................                                                    </w:t>
      </w:r>
    </w:p>
    <w:p w:rsidR="00AD73E0" w:rsidRDefault="00AD73E0" w:rsidP="00AD73E0">
      <w:pPr>
        <w:spacing w:line="100" w:lineRule="atLeast"/>
        <w:rPr>
          <w:vertAlign w:val="superscript"/>
        </w:rPr>
      </w:pPr>
      <w:r>
        <w:rPr>
          <w:vertAlign w:val="superscript"/>
        </w:rPr>
        <w:t xml:space="preserve">                        (imię i nazwisko / nazwa przedsiębiorcy)</w:t>
      </w:r>
    </w:p>
    <w:p w:rsidR="00AD73E0" w:rsidRDefault="00AD73E0" w:rsidP="00AD73E0">
      <w:pPr>
        <w:spacing w:line="100" w:lineRule="atLeast"/>
        <w:rPr>
          <w:sz w:val="20"/>
          <w:szCs w:val="20"/>
        </w:rPr>
      </w:pPr>
    </w:p>
    <w:p w:rsidR="00AD73E0" w:rsidRDefault="00AD73E0" w:rsidP="00AD73E0">
      <w:pPr>
        <w:spacing w:line="360" w:lineRule="auto"/>
      </w:pPr>
      <w:r>
        <w:t>…..............................................................</w:t>
      </w:r>
    </w:p>
    <w:p w:rsidR="00AD73E0" w:rsidRDefault="00AD73E0" w:rsidP="00AD73E0">
      <w:pPr>
        <w:spacing w:line="100" w:lineRule="atLeast"/>
      </w:pPr>
      <w:r>
        <w:t>…..............................................................</w:t>
      </w:r>
    </w:p>
    <w:p w:rsidR="00AD73E0" w:rsidRDefault="00AD73E0" w:rsidP="00AD73E0">
      <w:pPr>
        <w:spacing w:line="100" w:lineRule="atLeast"/>
        <w:rPr>
          <w:vertAlign w:val="superscript"/>
        </w:rPr>
      </w:pPr>
      <w:r>
        <w:t xml:space="preserve">                            </w:t>
      </w:r>
      <w:r>
        <w:rPr>
          <w:vertAlign w:val="superscript"/>
        </w:rPr>
        <w:t xml:space="preserve">  (adres)</w:t>
      </w:r>
    </w:p>
    <w:p w:rsidR="00AD73E0" w:rsidRDefault="00AD73E0" w:rsidP="00AD73E0">
      <w:pPr>
        <w:spacing w:line="100" w:lineRule="atLeast"/>
      </w:pPr>
    </w:p>
    <w:p w:rsidR="00AD73E0" w:rsidRDefault="00AD73E0" w:rsidP="00AD73E0">
      <w:pPr>
        <w:spacing w:line="100" w:lineRule="atLeast"/>
      </w:pPr>
      <w:r>
        <w:t>….............................................................</w:t>
      </w:r>
    </w:p>
    <w:p w:rsidR="00AD73E0" w:rsidRDefault="00AD73E0" w:rsidP="00AD73E0">
      <w:pPr>
        <w:spacing w:line="100" w:lineRule="atLeast"/>
        <w:rPr>
          <w:vertAlign w:val="superscript"/>
        </w:rPr>
      </w:pPr>
      <w:r>
        <w:t xml:space="preserve">                     </w:t>
      </w:r>
      <w:r>
        <w:rPr>
          <w:vertAlign w:val="superscript"/>
        </w:rPr>
        <w:t xml:space="preserve">               (NIP)</w:t>
      </w:r>
    </w:p>
    <w:p w:rsidR="00AD73E0" w:rsidRDefault="00AD73E0" w:rsidP="00AD73E0">
      <w:pPr>
        <w:spacing w:line="100" w:lineRule="atLeast"/>
      </w:pPr>
    </w:p>
    <w:p w:rsidR="00AD73E0" w:rsidRDefault="00AD73E0" w:rsidP="00AD73E0">
      <w:pPr>
        <w:spacing w:line="100" w:lineRule="atLeast"/>
      </w:pPr>
    </w:p>
    <w:p w:rsidR="00AD73E0" w:rsidRDefault="00AD73E0" w:rsidP="00AD73E0">
      <w:pPr>
        <w:spacing w:line="100" w:lineRule="atLeast"/>
      </w:pPr>
    </w:p>
    <w:p w:rsidR="00AD73E0" w:rsidRDefault="00AD73E0" w:rsidP="00AD73E0">
      <w:pPr>
        <w:spacing w:line="100" w:lineRule="atLeast"/>
      </w:pPr>
    </w:p>
    <w:p w:rsidR="00AD73E0" w:rsidRDefault="00AD73E0" w:rsidP="00AD73E0">
      <w:pPr>
        <w:spacing w:line="10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OŚWIADCZENIE</w:t>
      </w:r>
    </w:p>
    <w:p w:rsidR="00AD73E0" w:rsidRDefault="00AD73E0" w:rsidP="00AD73E0">
      <w:pPr>
        <w:spacing w:line="100" w:lineRule="atLeast"/>
        <w:rPr>
          <w:sz w:val="30"/>
          <w:szCs w:val="30"/>
        </w:rPr>
      </w:pPr>
    </w:p>
    <w:p w:rsidR="00AD73E0" w:rsidRDefault="00AD73E0" w:rsidP="00AD73E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  <w:t>Oświadczam, że:</w:t>
      </w:r>
    </w:p>
    <w:p w:rsidR="00AD73E0" w:rsidRDefault="00AD73E0" w:rsidP="00AD73E0">
      <w:pPr>
        <w:spacing w:line="100" w:lineRule="atLeast"/>
        <w:rPr>
          <w:sz w:val="26"/>
          <w:szCs w:val="26"/>
        </w:rPr>
      </w:pPr>
    </w:p>
    <w:p w:rsidR="00AD73E0" w:rsidRDefault="00AD73E0" w:rsidP="00AD73E0">
      <w:pPr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spełniam warunki do uzyskania pomocy de </w:t>
      </w:r>
      <w:proofErr w:type="spellStart"/>
      <w:r>
        <w:rPr>
          <w:sz w:val="26"/>
          <w:szCs w:val="26"/>
          <w:u w:val="single"/>
        </w:rPr>
        <w:t>minimis</w:t>
      </w:r>
      <w:proofErr w:type="spellEnd"/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określonej w rozporządzeniu Komisji (UE) Nr 1407/2013  z dnia 18 grudnia 2013r. w sprawie stosowania art. 107 i 108 Traktatu  o funkcjonowaniu Unii Europejskiej do pomocy  de </w:t>
      </w:r>
      <w:proofErr w:type="spellStart"/>
      <w:r>
        <w:rPr>
          <w:sz w:val="26"/>
          <w:szCs w:val="26"/>
        </w:rPr>
        <w:t>minimis</w:t>
      </w:r>
      <w:proofErr w:type="spellEnd"/>
      <w:r>
        <w:rPr>
          <w:sz w:val="26"/>
          <w:szCs w:val="26"/>
        </w:rPr>
        <w:t xml:space="preserve">                    (Dz. U. UE.L 2013.352.1),</w:t>
      </w:r>
    </w:p>
    <w:p w:rsidR="00AD73E0" w:rsidRPr="00DF70A0" w:rsidRDefault="00AD73E0" w:rsidP="00AD73E0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nie </w:t>
      </w:r>
      <w:r w:rsidRPr="00DF70A0">
        <w:rPr>
          <w:sz w:val="26"/>
          <w:szCs w:val="26"/>
          <w:u w:val="single"/>
        </w:rPr>
        <w:t xml:space="preserve">spełniam warunków do uzyskania pomocy de </w:t>
      </w:r>
      <w:proofErr w:type="spellStart"/>
      <w:r w:rsidRPr="00DF70A0">
        <w:rPr>
          <w:sz w:val="26"/>
          <w:szCs w:val="26"/>
          <w:u w:val="single"/>
        </w:rPr>
        <w:t>minimis</w:t>
      </w:r>
      <w:proofErr w:type="spellEnd"/>
      <w:r w:rsidRPr="00DF70A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określonej                                 w </w:t>
      </w:r>
      <w:r w:rsidRPr="00DF70A0">
        <w:rPr>
          <w:sz w:val="26"/>
          <w:szCs w:val="26"/>
        </w:rPr>
        <w:t>rozporządzeniu Komisji (UE) Nr 1407/2013  z dnia 18 grudnia 2013r.  sprawie stosowania art. 10</w:t>
      </w:r>
      <w:r>
        <w:rPr>
          <w:sz w:val="26"/>
          <w:szCs w:val="26"/>
        </w:rPr>
        <w:t xml:space="preserve">7 </w:t>
      </w:r>
      <w:r w:rsidRPr="00DF70A0">
        <w:rPr>
          <w:sz w:val="26"/>
          <w:szCs w:val="26"/>
        </w:rPr>
        <w:t>i 108 Traktatu  o funkcjonowaniu Unii Europejskiej do pomocy</w:t>
      </w:r>
      <w:r>
        <w:rPr>
          <w:sz w:val="26"/>
          <w:szCs w:val="26"/>
        </w:rPr>
        <w:t xml:space="preserve">  de </w:t>
      </w:r>
      <w:proofErr w:type="spellStart"/>
      <w:r>
        <w:rPr>
          <w:sz w:val="26"/>
          <w:szCs w:val="26"/>
        </w:rPr>
        <w:t>minimis</w:t>
      </w:r>
      <w:proofErr w:type="spellEnd"/>
      <w:r>
        <w:rPr>
          <w:sz w:val="26"/>
          <w:szCs w:val="26"/>
        </w:rPr>
        <w:t xml:space="preserve">   </w:t>
      </w:r>
      <w:r w:rsidRPr="00DF70A0">
        <w:rPr>
          <w:sz w:val="26"/>
          <w:szCs w:val="26"/>
        </w:rPr>
        <w:t>(Dz. U. UE.L 2013.352.1),</w:t>
      </w:r>
    </w:p>
    <w:p w:rsidR="00AD73E0" w:rsidRPr="00DF70A0" w:rsidRDefault="00AD73E0" w:rsidP="00AD73E0">
      <w:pPr>
        <w:spacing w:line="100" w:lineRule="atLeast"/>
        <w:ind w:left="720"/>
        <w:jc w:val="both"/>
        <w:rPr>
          <w:sz w:val="30"/>
          <w:szCs w:val="30"/>
        </w:rPr>
      </w:pPr>
      <w:r w:rsidRPr="00DF70A0">
        <w:rPr>
          <w:sz w:val="30"/>
          <w:szCs w:val="30"/>
        </w:rPr>
        <w:t xml:space="preserve">                    </w:t>
      </w:r>
    </w:p>
    <w:p w:rsidR="00AD73E0" w:rsidRDefault="00AD73E0" w:rsidP="00AD73E0">
      <w:pPr>
        <w:spacing w:line="100" w:lineRule="atLeast"/>
      </w:pPr>
    </w:p>
    <w:p w:rsidR="00AD73E0" w:rsidRDefault="00AD73E0" w:rsidP="00AD73E0">
      <w:pPr>
        <w:spacing w:line="100" w:lineRule="atLeast"/>
        <w:jc w:val="right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                                                                                                                     …...........................................................................</w:t>
      </w:r>
    </w:p>
    <w:p w:rsidR="00AD73E0" w:rsidRDefault="00AD73E0" w:rsidP="00AD73E0">
      <w:pPr>
        <w:spacing w:line="100" w:lineRule="atLeast"/>
        <w:rPr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(podpis)</w:t>
      </w:r>
    </w:p>
    <w:p w:rsidR="00AD73E0" w:rsidRDefault="00AD73E0" w:rsidP="00AD73E0">
      <w:pPr>
        <w:spacing w:line="100" w:lineRule="atLeast"/>
      </w:pPr>
    </w:p>
    <w:p w:rsidR="00AD73E0" w:rsidRDefault="00AD73E0" w:rsidP="00AD73E0">
      <w:pPr>
        <w:spacing w:line="100" w:lineRule="atLeast"/>
      </w:pPr>
    </w:p>
    <w:p w:rsidR="00AD73E0" w:rsidRDefault="00AD73E0" w:rsidP="00AD73E0">
      <w:pPr>
        <w:spacing w:line="100" w:lineRule="atLeast"/>
      </w:pPr>
    </w:p>
    <w:p w:rsidR="00AD73E0" w:rsidRDefault="00AD73E0" w:rsidP="00AD73E0">
      <w:pPr>
        <w:spacing w:line="100" w:lineRule="atLeast"/>
        <w:jc w:val="both"/>
      </w:pPr>
      <w:r>
        <w:rPr>
          <w:vertAlign w:val="superscript"/>
        </w:rPr>
        <w:tab/>
      </w:r>
      <w:r>
        <w:t xml:space="preserve">Wójt Gminy Gorzyce działając na podstawie art. 121 § 2 ustawy z dnia 29 sierpnia 1997r. Ordynacja </w:t>
      </w:r>
      <w:r w:rsidR="00CC4B47">
        <w:t>podatkowa (tj.: Dz. U. z 2020r.  poz.1325</w:t>
      </w:r>
      <w:r>
        <w:t xml:space="preserve">z </w:t>
      </w:r>
      <w:proofErr w:type="spellStart"/>
      <w:r>
        <w:t>późn</w:t>
      </w:r>
      <w:proofErr w:type="spellEnd"/>
      <w:r>
        <w:t>. zm.), który stanowi:</w:t>
      </w:r>
    </w:p>
    <w:p w:rsidR="00AD73E0" w:rsidRDefault="00AD73E0" w:rsidP="00AD73E0">
      <w:pPr>
        <w:spacing w:line="100" w:lineRule="atLeast"/>
        <w:jc w:val="both"/>
      </w:pPr>
      <w:r>
        <w:t xml:space="preserve">„Organy podatkowe w postępowaniu podatkowym obowiązane są udzielać niezbędnych informacji i wyjaśnień o przepisach prawa podatkowego pozostających w związku </w:t>
      </w:r>
      <w:r w:rsidR="00136837">
        <w:t xml:space="preserve">                                                     </w:t>
      </w:r>
      <w:r>
        <w:t xml:space="preserve">z przedmiotem tego postępowania.” informuje, że tekst rozporządzenia Komisji (UE) </w:t>
      </w:r>
      <w:r w:rsidR="00136837">
        <w:t xml:space="preserve">                            </w:t>
      </w:r>
      <w:r>
        <w:t xml:space="preserve">Nr 1407/2013 z dnia 18 grudnia 2013r. w sprawie stosowania art.107 i 108 Traktatu </w:t>
      </w:r>
      <w:r w:rsidR="00136837">
        <w:t xml:space="preserve">                                         </w:t>
      </w:r>
      <w:bookmarkStart w:id="0" w:name="_GoBack"/>
      <w:bookmarkEnd w:id="0"/>
      <w:r>
        <w:t xml:space="preserve">o funkcjonowaniu Unii Europejskiej do pomocy de </w:t>
      </w:r>
      <w:proofErr w:type="spellStart"/>
      <w:r>
        <w:t>minimis</w:t>
      </w:r>
      <w:proofErr w:type="spellEnd"/>
      <w:r>
        <w:t xml:space="preserve"> (Dz. U. UE.L. 2013.352.1 ),można znaleźć na stronie internetowej </w:t>
      </w:r>
      <w:hyperlink r:id="rId6" w:history="1">
        <w:r>
          <w:rPr>
            <w:rStyle w:val="Hipercze"/>
          </w:rPr>
          <w:t>www.uokik.gov.pl</w:t>
        </w:r>
      </w:hyperlink>
      <w:r>
        <w:t>, oraz w pok. Nr 14 tutejszego Urzędu Gminy.</w:t>
      </w:r>
    </w:p>
    <w:p w:rsidR="00AD73E0" w:rsidRDefault="00AD73E0" w:rsidP="00AD73E0">
      <w:pPr>
        <w:spacing w:line="100" w:lineRule="atLeast"/>
        <w:jc w:val="both"/>
      </w:pPr>
    </w:p>
    <w:p w:rsidR="00AD73E0" w:rsidRDefault="00AD73E0" w:rsidP="00AD73E0">
      <w:pPr>
        <w:spacing w:line="100" w:lineRule="atLeast"/>
        <w:jc w:val="both"/>
      </w:pPr>
    </w:p>
    <w:p w:rsidR="001F6030" w:rsidRDefault="001F6030"/>
    <w:sectPr w:rsidR="001F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47"/>
    <w:rsid w:val="00136837"/>
    <w:rsid w:val="001F6030"/>
    <w:rsid w:val="00937147"/>
    <w:rsid w:val="00AD73E0"/>
    <w:rsid w:val="00CC4B47"/>
    <w:rsid w:val="00D3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F0E16-1910-46BC-B51B-55A259EA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3E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73E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okik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6FE0-994E-4568-89D9-08A0B6B7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KapalaA</dc:creator>
  <cp:keywords/>
  <dc:description/>
  <cp:lastModifiedBy>KapalaA</cp:lastModifiedBy>
  <cp:revision>5</cp:revision>
  <cp:lastPrinted>2020-06-22T11:10:00Z</cp:lastPrinted>
  <dcterms:created xsi:type="dcterms:W3CDTF">2020-06-19T11:37:00Z</dcterms:created>
  <dcterms:modified xsi:type="dcterms:W3CDTF">2020-09-03T07:53:00Z</dcterms:modified>
</cp:coreProperties>
</file>